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对市十七届人大五次会议</w:t>
      </w:r>
      <w:r>
        <w:rPr>
          <w:rFonts w:hint="eastAsia" w:ascii="宋体" w:hAnsi="宋体"/>
          <w:b/>
          <w:bCs/>
          <w:sz w:val="44"/>
          <w:lang w:val="en-US" w:eastAsia="zh-CN"/>
        </w:rPr>
        <w:br w:type="textWrapping"/>
      </w:r>
      <w:r>
        <w:rPr>
          <w:rFonts w:hint="eastAsia" w:ascii="宋体" w:hAnsi="宋体"/>
          <w:b/>
          <w:bCs/>
          <w:sz w:val="44"/>
          <w:lang w:val="en-US" w:eastAsia="zh-CN"/>
        </w:rPr>
        <w:t>第0240号建议的落实</w:t>
      </w:r>
      <w:bookmarkEnd w:id="0"/>
      <w:r>
        <w:rPr>
          <w:rFonts w:hint="eastAsia" w:ascii="宋体" w:hAnsi="宋体"/>
          <w:b/>
          <w:bCs/>
          <w:sz w:val="44"/>
          <w:lang w:val="en-US" w:eastAsia="zh-CN"/>
        </w:rPr>
        <w:t>答复</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eastAsia" w:ascii="仿宋_GB2312" w:hAnsi="仿宋_GB2312" w:eastAsia="仿宋_GB2312" w:cs="仿宋_GB2312"/>
          <w:sz w:val="32"/>
        </w:rPr>
      </w:pPr>
      <w:bookmarkStart w:id="1" w:name="chenghu"/>
      <w:r>
        <w:rPr>
          <w:rFonts w:hint="eastAsia" w:ascii="仿宋_GB2312" w:hAnsi="仿宋_GB2312" w:eastAsia="仿宋_GB2312" w:cs="仿宋_GB2312"/>
          <w:sz w:val="32"/>
          <w:lang w:val="en-US" w:eastAsia="zh-CN"/>
        </w:rPr>
        <w:t>刘智代表</w:t>
      </w:r>
      <w:bookmarkEnd w:id="1"/>
      <w:r>
        <w:rPr>
          <w:rFonts w:hint="eastAsia" w:ascii="仿宋_GB2312" w:hAnsi="仿宋_GB2312" w:eastAsia="仿宋_GB2312" w:cs="仿宋_GB2312"/>
          <w:sz w:val="32"/>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eastAsia" w:ascii="仿宋_GB2312" w:hAnsi="仿宋_GB2312" w:eastAsia="仿宋_GB2312" w:cs="仿宋_GB2312"/>
          <w:sz w:val="32"/>
        </w:rPr>
      </w:pPr>
      <w:r>
        <w:rPr>
          <w:rFonts w:hint="eastAsia" w:ascii="仿宋_GB2312" w:hAnsi="仿宋_GB2312" w:eastAsia="仿宋_GB2312" w:cs="仿宋_GB2312"/>
          <w:sz w:val="32"/>
          <w:szCs w:val="18"/>
        </w:rPr>
        <w:t>　　</w:t>
      </w:r>
      <w:bookmarkStart w:id="2" w:name="shuo"/>
      <w:r>
        <w:rPr>
          <w:rFonts w:hint="eastAsia" w:ascii="仿宋_GB2312" w:hAnsi="仿宋_GB2312" w:eastAsia="仿宋_GB2312" w:cs="仿宋_GB2312"/>
          <w:sz w:val="32"/>
          <w:szCs w:val="18"/>
          <w:lang w:val="en-US" w:eastAsia="zh-CN"/>
        </w:rPr>
        <w:t>您提出的“关于更好地支持鼓励创业中硬科技企业健康发展的建议”，经会同市财政局研究答复如下</w:t>
      </w:r>
      <w:bookmarkEnd w:id="2"/>
      <w:r>
        <w:rPr>
          <w:rFonts w:hint="eastAsia" w:ascii="仿宋_GB2312" w:hAnsi="仿宋_GB2312" w:eastAsia="仿宋_GB2312" w:cs="仿宋_GB2312"/>
          <w:sz w:val="32"/>
          <w:szCs w:val="18"/>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今年以来，天津市深入实施创新驱动发展战略，积极构建完善科技创新体系，努力打造自主创新重要源头和原始创新主要策源地，大力支持鼓励创业中硬科技企业健康发展。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一、着力做好科技创新顶层设计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发布《天津市科技创新“十四五”规划》，着力推动以信创产业为突破口，生物医药和高端装备制造等为重点的产业创新能力提升，围绕产业链部署创新链，产出一批标志性成果，打造创新应用场景，促进技术创新加速迭代和成果快速产业化规模化应用，支撑引领产业向中高端迈进。加强人工智能、区块链、物联网、大数据、绿色制造等技术对航空航天、石油化工、汽车工业等传统优势产业转型升级的支撑，多方位推动硬科技企业高质量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二、大力推动重大科技创新平台建设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瞄准国家战略需求，推动新一代超级计算机等平台加快建设，形成承接国家重大任务的能力。加快海河实验室建设，围绕本市优势创新资源，确立了物质绿色创造与制造、先进计算与关键软件（信创）、合成生物学、现代中医药、细胞生态等五个实验室主攻方向，目前体制机制设计已基本成型，人才效益初步显现，五位院士担任海河实验室主任和牵头人，30余位两院院士、近百名国家杰青等高层次人才已同意加入实验室项目团队，近3000名专业技术和技能型人才也正在加快聚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三、高质量建设国家新一代人工智能创新发展试验区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落实《天津市建设国家新一代人工智能创新发展试验区行动计划》，项目化、清单化推动建设，以中新天津生态城为核心，以自主算力引擎、智慧港口、车联网应用三大示范为重点，充分发挥智能制造专项资金作用，支持人工智能试验区十大典型应用场景建设，打造可复制可推广的应用示范标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四、持续推动关键核心技术攻关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结合科技创新十四五规划编制工作，制定了“保持现有优势”、“解决‘卡脖子’问题”、“抢占未来战略必争领域”三类技术攻关清单。聚焦清单，组织高校、科研院所积极申报“网络协同制造和智能工厂”“高性能制造技术与重大装备”等国家重点研发计划项目，力争更多团队承担国家战略任务，推动优化完善天津科技创新布局。围绕新一代信息技术、新材料技术、高端装备制造技术加强“卡脖子”和关键核心技术攻关，实施新一代人工智能科技重大专项，鼓励产学研用协同创新，为我市硬科技产业发展提供有力支撑，推动产业向产业链、价值链高端延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五、充分发挥财政资金引导作用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2019-2021年，市财政克服收支压力，千方百计筹措资金，统筹安排财政科技资金与政府债券资金约36亿元，支持企业创新发展。实施创新型企业梯度培育计划，对评价为我市雏鹰、瞪羚企业和科技领军企业，按规定给予财政资金奖补。截至目前，我市2021年评价雏鹰企业1906家，瞪羚企业186家。对企业年度研发投入及投入增量，给予一定比例的后补助，2021年，市科技局、市财政局再次对研发后补助政策进行了优化提升，进一步聚焦制造业立市，严控预算规模，突出绩效导向，与现有扶持高新技术企业发展和高成长科技企业群体培育形成政策合力，助力我市高质量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sz w:val="32"/>
          <w:szCs w:val="18"/>
          <w:lang w:eastAsia="zh-CN"/>
        </w:rPr>
      </w:pPr>
      <w:r>
        <w:rPr>
          <w:rFonts w:hint="eastAsia" w:ascii="仿宋_GB2312" w:hAnsi="仿宋_GB2312" w:eastAsia="仿宋_GB2312" w:cs="仿宋_GB2312"/>
          <w:sz w:val="32"/>
          <w:lang w:val="en-US" w:eastAsia="zh-CN"/>
        </w:rPr>
        <w:t>再次感谢</w:t>
      </w:r>
      <w:r>
        <w:rPr>
          <w:rFonts w:hint="eastAsia" w:ascii="仿宋_GB2312" w:eastAsia="仿宋_GB2312"/>
          <w:sz w:val="32"/>
          <w:szCs w:val="18"/>
        </w:rPr>
        <w:t>您对科技工作的关心支持和提出的宝贵建议</w:t>
      </w:r>
      <w:r>
        <w:rPr>
          <w:rFonts w:hint="eastAsia" w:ascii="仿宋_GB2312" w:eastAsia="仿宋_GB2312"/>
          <w:sz w:val="32"/>
          <w:szCs w:val="1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spacing w:line="480" w:lineRule="exact"/>
        <w:ind w:right="105" w:rightChars="50"/>
        <w:jc w:val="both"/>
        <w:rPr>
          <w:rFonts w:hint="eastAsia" w:ascii="仿宋_GB2312" w:eastAsia="仿宋_GB2312"/>
          <w:sz w:val="32"/>
        </w:rPr>
      </w:pPr>
      <w:bookmarkStart w:id="3" w:name="now"/>
      <w:r>
        <w:rPr>
          <w:rFonts w:hint="eastAsia" w:ascii="仿宋_GB2312" w:eastAsia="仿宋_GB2312"/>
          <w:sz w:val="32"/>
          <w:lang w:val="en-US" w:eastAsia="zh-CN"/>
        </w:rPr>
        <w:t xml:space="preserve">                                 2021年9月22日</w:t>
      </w:r>
      <w:bookmarkEnd w:id="3"/>
      <w:r>
        <w:rPr>
          <w:rFonts w:hint="eastAsia" w:ascii="仿宋_GB2312" w:eastAsia="仿宋_GB2312"/>
          <w:sz w:val="32"/>
        </w:rPr>
        <w:t xml:space="preserve">   </w:t>
      </w:r>
    </w:p>
    <w:p>
      <w:pPr>
        <w:spacing w:line="480" w:lineRule="exact"/>
        <w:ind w:right="105" w:rightChars="50"/>
        <w:rPr>
          <w:rFonts w:hint="default" w:ascii="仿宋_GB2312" w:eastAsia="仿宋_GB2312"/>
          <w:sz w:val="32"/>
          <w:lang w:val="en-US" w:eastAsia="zh-CN"/>
        </w:rPr>
      </w:pPr>
      <w:bookmarkStart w:id="5" w:name="_GoBack"/>
      <w:bookmarkEnd w:id="5"/>
      <w:r>
        <w:rPr>
          <w:rFonts w:ascii="仿宋_GB2312" w:eastAsia="仿宋_GB2312"/>
          <w:sz w:val="32"/>
          <w:szCs w:val="18"/>
        </w:rPr>
        <w:t xml:space="preserve"> </w:t>
      </w:r>
      <w:bookmarkStart w:id="4" w:name="fyr"/>
      <w:bookmarkEnd w:id="4"/>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eastAsia="仿宋_GB2312"/>
          <w:sz w:val="32"/>
        </w:rPr>
      </w:pPr>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58832922</w:t>
      </w:r>
      <w:r>
        <w:rPr>
          <w:rFonts w:hint="eastAsia" w:ascii="仿宋_GB2312" w:hAnsi="仿宋_GB2312" w:eastAsia="仿宋_GB2312" w:cs="仿宋_GB2312"/>
          <w:sz w:val="32"/>
          <w:szCs w:val="18"/>
        </w:rPr>
        <w:t>）</w:t>
      </w:r>
    </w:p>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77A2E5E"/>
    <w:rsid w:val="37FE8D6B"/>
    <w:rsid w:val="385C0DBD"/>
    <w:rsid w:val="3A57702C"/>
    <w:rsid w:val="447E3320"/>
    <w:rsid w:val="45CB5298"/>
    <w:rsid w:val="4B30475B"/>
    <w:rsid w:val="4CA33CB0"/>
    <w:rsid w:val="4D14258D"/>
    <w:rsid w:val="4F843BDE"/>
    <w:rsid w:val="57073EC0"/>
    <w:rsid w:val="59C6063C"/>
    <w:rsid w:val="63E612D4"/>
    <w:rsid w:val="693053CC"/>
    <w:rsid w:val="6AB50BAB"/>
    <w:rsid w:val="6CA056C1"/>
    <w:rsid w:val="6D957ABF"/>
    <w:rsid w:val="6EDFCE72"/>
    <w:rsid w:val="6FBF1F24"/>
    <w:rsid w:val="7312333B"/>
    <w:rsid w:val="75561D3A"/>
    <w:rsid w:val="7952225A"/>
    <w:rsid w:val="7BBC3015"/>
    <w:rsid w:val="7D174045"/>
    <w:rsid w:val="7D906DB7"/>
    <w:rsid w:val="7E674295"/>
    <w:rsid w:val="D73ED368"/>
    <w:rsid w:val="FFB6206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文字审修</cp:lastModifiedBy>
  <dcterms:modified xsi:type="dcterms:W3CDTF">2022-02-22T13:03:32Z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